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6"/>
      </w:tblGrid>
      <w:tr w:rsidR="003A5E12" w:rsidRPr="003A5E12" w14:paraId="53597DED" w14:textId="77777777">
        <w:tc>
          <w:tcPr>
            <w:tcW w:w="0" w:type="auto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6"/>
            </w:tblGrid>
            <w:tr w:rsidR="003A5E12" w:rsidRPr="003A5E12" w14:paraId="2F5FDD75" w14:textId="77777777">
              <w:tc>
                <w:tcPr>
                  <w:tcW w:w="0" w:type="auto"/>
                  <w:tcMar>
                    <w:top w:w="0" w:type="dxa"/>
                    <w:left w:w="135" w:type="dxa"/>
                    <w:bottom w:w="0" w:type="dxa"/>
                    <w:right w:w="135" w:type="dxa"/>
                  </w:tcMar>
                  <w:hideMark/>
                </w:tcPr>
                <w:p w14:paraId="60BC3591" w14:textId="77777777" w:rsidR="003A5E12" w:rsidRPr="003A5E12" w:rsidRDefault="003A5E12" w:rsidP="003A5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A5E12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drawing>
                      <wp:inline distT="0" distB="0" distL="0" distR="0" wp14:anchorId="62D29302" wp14:editId="435EA086">
                        <wp:extent cx="2362200" cy="1257300"/>
                        <wp:effectExtent l="0" t="0" r="0" b="0"/>
                        <wp:docPr id="19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BBFACEC" w14:textId="77777777" w:rsidR="003A5E12" w:rsidRPr="003A5E12" w:rsidRDefault="003A5E12" w:rsidP="003A5E12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B40BCAC" w14:textId="77777777" w:rsidR="003A5E12" w:rsidRPr="003A5E12" w:rsidRDefault="003A5E12" w:rsidP="003A5E1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6"/>
      </w:tblGrid>
      <w:tr w:rsidR="003A5E12" w:rsidRPr="003A5E12" w14:paraId="4A2E0715" w14:textId="77777777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66"/>
            </w:tblGrid>
            <w:tr w:rsidR="003A5E12" w:rsidRPr="003A5E12" w14:paraId="37F1444B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6D92E893" w14:textId="77777777" w:rsidR="003A5E12" w:rsidRPr="003A5E12" w:rsidRDefault="003A5E12" w:rsidP="003A5E12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20202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3A5E12">
                    <w:rPr>
                      <w:rFonts w:ascii="Playfair Display" w:eastAsia="Times New Roman" w:hAnsi="Playfair Display" w:cs="Helvetica"/>
                      <w:b/>
                      <w:bCs/>
                      <w:color w:val="202020"/>
                      <w:kern w:val="0"/>
                      <w:sz w:val="33"/>
                      <w:szCs w:val="33"/>
                      <w:lang w:eastAsia="it-IT"/>
                      <w14:ligatures w14:val="none"/>
                    </w:rPr>
                    <w:t>CI VEDIAMO IL 16 LUGLIO?</w:t>
                  </w:r>
                  <w:r w:rsidRPr="003A5E12">
                    <w:rPr>
                      <w:rFonts w:ascii="Playfair Display" w:eastAsia="Times New Roman" w:hAnsi="Playfair Display" w:cs="Helvetica"/>
                      <w:color w:val="20202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br/>
                  </w:r>
                  <w:r w:rsidRPr="003A5E12">
                    <w:rPr>
                      <w:rFonts w:ascii="Playfair Display" w:eastAsia="Times New Roman" w:hAnsi="Playfair Display" w:cs="Helvetica"/>
                      <w:b/>
                      <w:bCs/>
                      <w:color w:val="202020"/>
                      <w:kern w:val="0"/>
                      <w:sz w:val="23"/>
                      <w:szCs w:val="23"/>
                      <w:lang w:eastAsia="it-IT"/>
                      <w14:ligatures w14:val="none"/>
                    </w:rPr>
                    <w:t>ART FOR CHILDREN AND MOTHERS TORNA CON UNA NUOVA ASTA BENEFICA</w:t>
                  </w:r>
                  <w:r w:rsidRPr="003A5E12">
                    <w:rPr>
                      <w:rFonts w:ascii="Playfair Display" w:eastAsia="Times New Roman" w:hAnsi="Playfair Display" w:cs="Helvetica"/>
                      <w:color w:val="20202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br/>
                  </w:r>
                  <w:r w:rsidRPr="003A5E12">
                    <w:rPr>
                      <w:rFonts w:ascii="Playfair Display" w:eastAsia="Times New Roman" w:hAnsi="Playfair Display" w:cs="Helvetica"/>
                      <w:color w:val="20202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br/>
                  </w:r>
                  <w:r w:rsidRPr="003A5E12">
                    <w:rPr>
                      <w:rFonts w:ascii="Playfair Display" w:eastAsia="Times New Roman" w:hAnsi="Playfair Display" w:cs="Helvetica"/>
                      <w:b/>
                      <w:bCs/>
                      <w:color w:val="202020"/>
                      <w:kern w:val="0"/>
                      <w:sz w:val="26"/>
                      <w:szCs w:val="26"/>
                      <w:lang w:eastAsia="it-IT"/>
                      <w14:ligatures w14:val="none"/>
                    </w:rPr>
                    <w:t>16 LUGLIO 2026 | ore 20.15</w:t>
                  </w:r>
                  <w:r w:rsidRPr="003A5E12">
                    <w:rPr>
                      <w:rFonts w:ascii="Playfair Display" w:eastAsia="Times New Roman" w:hAnsi="Playfair Display" w:cs="Helvetica"/>
                      <w:b/>
                      <w:bCs/>
                      <w:color w:val="202020"/>
                      <w:kern w:val="0"/>
                      <w:sz w:val="26"/>
                      <w:szCs w:val="26"/>
                      <w:lang w:eastAsia="it-IT"/>
                      <w14:ligatures w14:val="none"/>
                    </w:rPr>
                    <w:br/>
                    <w:t>EX CONVENTO DI SAN FRANCESCO, PORDENONE</w:t>
                  </w:r>
                </w:p>
              </w:tc>
            </w:tr>
          </w:tbl>
          <w:p w14:paraId="3DD5B282" w14:textId="77777777" w:rsidR="003A5E12" w:rsidRPr="003A5E12" w:rsidRDefault="003A5E12" w:rsidP="003A5E12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1D90F644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Style w:val="Enfasigrassetto"/>
          <w:rFonts w:ascii="Open Sans" w:hAnsi="Open Sans" w:cs="Open Sans"/>
          <w:color w:val="202020"/>
        </w:rPr>
        <w:t>8ª Asta Benefica di Opere d’Arte</w:t>
      </w:r>
      <w:r>
        <w:rPr>
          <w:rFonts w:ascii="Open Sans" w:hAnsi="Open Sans" w:cs="Open Sans"/>
          <w:color w:val="202020"/>
        </w:rPr>
        <w:br/>
      </w:r>
      <w:proofErr w:type="gramStart"/>
      <w:r>
        <w:rPr>
          <w:rStyle w:val="Enfasigrassetto"/>
          <w:rFonts w:ascii="Open Sans" w:hAnsi="Open Sans" w:cs="Open Sans"/>
          <w:color w:val="202020"/>
        </w:rPr>
        <w:t>Giovedì</w:t>
      </w:r>
      <w:proofErr w:type="gramEnd"/>
      <w:r>
        <w:rPr>
          <w:rStyle w:val="Enfasigrassetto"/>
          <w:rFonts w:ascii="Open Sans" w:hAnsi="Open Sans" w:cs="Open Sans"/>
          <w:color w:val="202020"/>
        </w:rPr>
        <w:t xml:space="preserve"> 16 luglio 2026, ore 20.15</w:t>
      </w:r>
      <w:r>
        <w:rPr>
          <w:rFonts w:ascii="Open Sans" w:hAnsi="Open Sans" w:cs="Open Sans"/>
          <w:color w:val="202020"/>
        </w:rPr>
        <w:br/>
      </w:r>
      <w:r>
        <w:rPr>
          <w:rStyle w:val="Enfasigrassetto"/>
          <w:rFonts w:ascii="Open Sans" w:hAnsi="Open Sans" w:cs="Open Sans"/>
          <w:color w:val="202020"/>
        </w:rPr>
        <w:t>Ex Convento San Francesco, Via della Motta 13, Pordenone</w:t>
      </w:r>
    </w:p>
    <w:p w14:paraId="5D44495F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Le opere saranno esposte il </w:t>
      </w:r>
      <w:r>
        <w:rPr>
          <w:rStyle w:val="Enfasigrassetto"/>
          <w:rFonts w:ascii="Open Sans" w:hAnsi="Open Sans" w:cs="Open Sans"/>
          <w:color w:val="202020"/>
        </w:rPr>
        <w:t>15 luglio dalle 10.30 alle 12.30 e dalle 15.30 alle 19.00 </w:t>
      </w:r>
      <w:r>
        <w:rPr>
          <w:rFonts w:ascii="Open Sans" w:hAnsi="Open Sans" w:cs="Open Sans"/>
          <w:color w:val="202020"/>
        </w:rPr>
        <w:t>e</w:t>
      </w:r>
      <w:r>
        <w:rPr>
          <w:rStyle w:val="Enfasigrassetto"/>
          <w:rFonts w:ascii="Open Sans" w:hAnsi="Open Sans" w:cs="Open Sans"/>
          <w:color w:val="202020"/>
        </w:rPr>
        <w:t> il 16 luglio dalle 10.30 alle 12.30. </w:t>
      </w:r>
    </w:p>
    <w:p w14:paraId="2A61E5B1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Quest’anno tutti i proventi raccolti durante l’asta saranno destinati a due progetti che sentiamo profondamente vicini alla missione di </w:t>
      </w:r>
      <w:r>
        <w:rPr>
          <w:rStyle w:val="Enfasigrassetto"/>
          <w:rFonts w:ascii="Open Sans" w:hAnsi="Open Sans" w:cs="Open Sans"/>
          <w:color w:val="202020"/>
        </w:rPr>
        <w:t xml:space="preserve">Art for Children and </w:t>
      </w:r>
      <w:proofErr w:type="spellStart"/>
      <w:r>
        <w:rPr>
          <w:rStyle w:val="Enfasigrassetto"/>
          <w:rFonts w:ascii="Open Sans" w:hAnsi="Open Sans" w:cs="Open Sans"/>
          <w:color w:val="202020"/>
        </w:rPr>
        <w:t>Mothers</w:t>
      </w:r>
      <w:proofErr w:type="spellEnd"/>
      <w:r>
        <w:rPr>
          <w:rFonts w:ascii="Open Sans" w:hAnsi="Open Sans" w:cs="Open Sans"/>
          <w:color w:val="202020"/>
        </w:rPr>
        <w:t>.</w:t>
      </w:r>
    </w:p>
    <w:p w14:paraId="08B57379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Il primo sarà a favore de </w:t>
      </w:r>
      <w:r>
        <w:rPr>
          <w:rStyle w:val="Enfasigrassetto"/>
          <w:rFonts w:ascii="Open Sans" w:hAnsi="Open Sans" w:cs="Open Sans"/>
          <w:color w:val="202020"/>
        </w:rPr>
        <w:t>La Casa di Joy ODV</w:t>
      </w:r>
      <w:r>
        <w:rPr>
          <w:rFonts w:ascii="Open Sans" w:hAnsi="Open Sans" w:cs="Open Sans"/>
          <w:color w:val="202020"/>
        </w:rPr>
        <w:t>, una realtà di </w:t>
      </w:r>
      <w:r>
        <w:rPr>
          <w:rStyle w:val="Enfasigrassetto"/>
          <w:rFonts w:ascii="Open Sans" w:hAnsi="Open Sans" w:cs="Open Sans"/>
          <w:color w:val="202020"/>
        </w:rPr>
        <w:t>Udine</w:t>
      </w:r>
      <w:r>
        <w:rPr>
          <w:rFonts w:ascii="Open Sans" w:hAnsi="Open Sans" w:cs="Open Sans"/>
          <w:color w:val="202020"/>
        </w:rPr>
        <w:t>, quindi vicina al nostro territorio, che si prende cura di bambini affetti da patologie oncologiche e delle loro famiglie, offrendo presenza, aiuti pratici e servizi pensati per rendere meno difficile un percorso di vita già profondamente complesso.</w:t>
      </w:r>
    </w:p>
    <w:p w14:paraId="341B96F7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 xml:space="preserve">Per noi è importante che questa nuova ripartenza dell’Associazione abbia anche un segno concreto qui, nella nostra comunità e nel nostro </w:t>
      </w:r>
      <w:proofErr w:type="gramStart"/>
      <w:r>
        <w:rPr>
          <w:rFonts w:ascii="Open Sans" w:hAnsi="Open Sans" w:cs="Open Sans"/>
          <w:color w:val="202020"/>
        </w:rPr>
        <w:t>Friuli Venezia Giulia</w:t>
      </w:r>
      <w:proofErr w:type="gramEnd"/>
      <w:r>
        <w:rPr>
          <w:rFonts w:ascii="Open Sans" w:hAnsi="Open Sans" w:cs="Open Sans"/>
          <w:color w:val="202020"/>
        </w:rPr>
        <w:t>: perché la solidarietà può arrivare lontano, ma deve saper guardare anche accanto a sé.</w:t>
      </w:r>
    </w:p>
    <w:p w14:paraId="217B4970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Con il ricavato dell’asta </w:t>
      </w:r>
      <w:r>
        <w:rPr>
          <w:rStyle w:val="Enfasigrassetto"/>
          <w:rFonts w:ascii="Open Sans" w:hAnsi="Open Sans" w:cs="Open Sans"/>
          <w:color w:val="202020"/>
        </w:rPr>
        <w:t xml:space="preserve">acquisteremo per La Casa di Joy un pullmino a </w:t>
      </w:r>
      <w:proofErr w:type="gramStart"/>
      <w:r>
        <w:rPr>
          <w:rStyle w:val="Enfasigrassetto"/>
          <w:rFonts w:ascii="Open Sans" w:hAnsi="Open Sans" w:cs="Open Sans"/>
          <w:color w:val="202020"/>
        </w:rPr>
        <w:t>9</w:t>
      </w:r>
      <w:proofErr w:type="gramEnd"/>
      <w:r>
        <w:rPr>
          <w:rStyle w:val="Enfasigrassetto"/>
          <w:rFonts w:ascii="Open Sans" w:hAnsi="Open Sans" w:cs="Open Sans"/>
          <w:color w:val="202020"/>
        </w:rPr>
        <w:t xml:space="preserve"> posti</w:t>
      </w:r>
      <w:r>
        <w:rPr>
          <w:rFonts w:ascii="Open Sans" w:hAnsi="Open Sans" w:cs="Open Sans"/>
          <w:color w:val="202020"/>
        </w:rPr>
        <w:t>, indispensabile per accompagnare i bambini nei tragitti quotidiani tra casa, ospedale, scuola e palestra riabilitativa, ma anche per rendere possibili uscite, viaggi e momenti di svago, così importanti per restituire normalità, leggerezza e sorrisi a bambini e famiglie che affrontano un percorso di vita durissimo.</w:t>
      </w:r>
    </w:p>
    <w:p w14:paraId="11BD2103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Il secondo progetto riguarda il </w:t>
      </w:r>
      <w:r>
        <w:rPr>
          <w:rStyle w:val="Enfasigrassetto"/>
          <w:rFonts w:ascii="Open Sans" w:hAnsi="Open Sans" w:cs="Open Sans"/>
          <w:color w:val="202020"/>
        </w:rPr>
        <w:t>St. Joseph Hospital di Sirima, in Kenya</w:t>
      </w:r>
      <w:r>
        <w:rPr>
          <w:rFonts w:ascii="Open Sans" w:hAnsi="Open Sans" w:cs="Open Sans"/>
          <w:color w:val="202020"/>
        </w:rPr>
        <w:t>, un ospedale situato in una zona semi desertica, lontana dai centri abitati e difficile da raggiungere. Qui l’accesso alle cure, soprattutto per le donne in gravidanza, le mamme e i neonati, è una sfida quotidiana.</w:t>
      </w:r>
    </w:p>
    <w:p w14:paraId="1FA822F8" w14:textId="77777777" w:rsidR="003A5E12" w:rsidRDefault="003A5E12" w:rsidP="003A5E12">
      <w:pPr>
        <w:pStyle w:val="NormaleWeb"/>
        <w:shd w:val="clear" w:color="auto" w:fill="FFFFFF"/>
        <w:spacing w:before="150" w:beforeAutospacing="0" w:after="150" w:afterAutospacing="0" w:line="360" w:lineRule="atLeast"/>
        <w:rPr>
          <w:rFonts w:ascii="Open Sans" w:hAnsi="Open Sans" w:cs="Open Sans"/>
          <w:color w:val="202020"/>
        </w:rPr>
      </w:pPr>
      <w:r>
        <w:rPr>
          <w:rFonts w:ascii="Open Sans" w:hAnsi="Open Sans" w:cs="Open Sans"/>
          <w:color w:val="202020"/>
        </w:rPr>
        <w:t>Il nostro contributo servirà a sostenere la realizzazione di una </w:t>
      </w:r>
      <w:r>
        <w:rPr>
          <w:rStyle w:val="Enfasigrassetto"/>
          <w:rFonts w:ascii="Open Sans" w:hAnsi="Open Sans" w:cs="Open Sans"/>
          <w:color w:val="202020"/>
        </w:rPr>
        <w:t>cisterna per la raccolta dell’acqua piovana</w:t>
      </w:r>
      <w:r>
        <w:rPr>
          <w:rFonts w:ascii="Open Sans" w:hAnsi="Open Sans" w:cs="Open Sans"/>
          <w:color w:val="202020"/>
        </w:rPr>
        <w:t>, un intervento essenziale per garantire acqua pulita, igiene e sicurezza anche nei periodi di siccità.</w:t>
      </w:r>
    </w:p>
    <w:p w14:paraId="55376106" w14:textId="67F5A32E" w:rsidR="00866660" w:rsidRDefault="003A5E12">
      <w:r>
        <w:t>VI ASPETTIAMO!!!!</w:t>
      </w:r>
    </w:p>
    <w:sectPr w:rsidR="00866660" w:rsidSect="00D17C6E">
      <w:type w:val="continuous"/>
      <w:pgSz w:w="11900" w:h="16840" w:code="9"/>
      <w:pgMar w:top="284" w:right="567" w:bottom="284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12"/>
    <w:rsid w:val="003A5E12"/>
    <w:rsid w:val="00672633"/>
    <w:rsid w:val="007314B8"/>
    <w:rsid w:val="007C529A"/>
    <w:rsid w:val="00866660"/>
    <w:rsid w:val="00BB341E"/>
    <w:rsid w:val="00D17C6E"/>
    <w:rsid w:val="00DA03EB"/>
    <w:rsid w:val="00F6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4E31"/>
  <w15:chartTrackingRefBased/>
  <w15:docId w15:val="{B6025FE2-A48A-4119-A372-37BB9102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5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5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5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5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5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5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5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5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5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5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5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5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5E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5E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5E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5E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5E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5E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5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5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5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5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5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5E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5E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5E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5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5E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5E12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A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A5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Fidesarte Italia s.r.l. Fidesarte Italia s.r.l.</dc:creator>
  <cp:keywords/>
  <dc:description/>
  <cp:lastModifiedBy>Fidesarte Italia s.r.l. Fidesarte Italia s.r.l.</cp:lastModifiedBy>
  <cp:revision>1</cp:revision>
  <dcterms:created xsi:type="dcterms:W3CDTF">2026-07-10T15:01:00Z</dcterms:created>
  <dcterms:modified xsi:type="dcterms:W3CDTF">2026-07-10T15:03:00Z</dcterms:modified>
</cp:coreProperties>
</file>